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A9D" w:rsidRPr="004A042D" w:rsidRDefault="00E33A9D"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jc w:val="center"/>
        <w:rPr>
          <w:rFonts w:ascii="Times New Roman" w:hAnsi="Times New Roman" w:cs="Times New Roman"/>
          <w:b/>
          <w:sz w:val="24"/>
          <w:szCs w:val="24"/>
        </w:rPr>
      </w:pPr>
      <w:r w:rsidRPr="004A042D">
        <w:rPr>
          <w:rFonts w:ascii="Times New Roman" w:hAnsi="Times New Roman" w:cs="Times New Roman"/>
          <w:b/>
          <w:sz w:val="24"/>
          <w:szCs w:val="24"/>
        </w:rPr>
        <w:t>PICOT Discussion</w:t>
      </w:r>
    </w:p>
    <w:p w:rsidR="005E4561" w:rsidRPr="004A042D" w:rsidRDefault="005E4561" w:rsidP="007D07B7">
      <w:pPr>
        <w:spacing w:line="480" w:lineRule="auto"/>
        <w:jc w:val="center"/>
        <w:rPr>
          <w:rFonts w:ascii="Times New Roman" w:hAnsi="Times New Roman" w:cs="Times New Roman"/>
          <w:sz w:val="24"/>
          <w:szCs w:val="24"/>
        </w:rPr>
      </w:pPr>
      <w:r w:rsidRPr="004A042D">
        <w:rPr>
          <w:rFonts w:ascii="Times New Roman" w:hAnsi="Times New Roman" w:cs="Times New Roman"/>
          <w:sz w:val="24"/>
          <w:szCs w:val="24"/>
        </w:rPr>
        <w:t>Name</w:t>
      </w:r>
    </w:p>
    <w:p w:rsidR="005E4561" w:rsidRPr="004A042D" w:rsidRDefault="005E4561" w:rsidP="007D07B7">
      <w:pPr>
        <w:spacing w:line="480" w:lineRule="auto"/>
        <w:jc w:val="center"/>
        <w:rPr>
          <w:rFonts w:ascii="Times New Roman" w:hAnsi="Times New Roman" w:cs="Times New Roman"/>
          <w:sz w:val="24"/>
          <w:szCs w:val="24"/>
        </w:rPr>
      </w:pPr>
      <w:r w:rsidRPr="004A042D">
        <w:rPr>
          <w:rFonts w:ascii="Times New Roman" w:hAnsi="Times New Roman" w:cs="Times New Roman"/>
          <w:sz w:val="24"/>
          <w:szCs w:val="24"/>
        </w:rPr>
        <w:t>Institution</w:t>
      </w:r>
    </w:p>
    <w:p w:rsidR="005E4561" w:rsidRPr="004A042D" w:rsidRDefault="005E4561" w:rsidP="007D07B7">
      <w:pPr>
        <w:spacing w:line="480" w:lineRule="auto"/>
        <w:jc w:val="center"/>
        <w:rPr>
          <w:rFonts w:ascii="Times New Roman" w:hAnsi="Times New Roman" w:cs="Times New Roman"/>
          <w:sz w:val="24"/>
          <w:szCs w:val="24"/>
        </w:rPr>
      </w:pPr>
      <w:r w:rsidRPr="004A042D">
        <w:rPr>
          <w:rFonts w:ascii="Times New Roman" w:hAnsi="Times New Roman" w:cs="Times New Roman"/>
          <w:sz w:val="24"/>
          <w:szCs w:val="24"/>
        </w:rPr>
        <w:t>Date</w:t>
      </w: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p>
    <w:p w:rsidR="007D07B7" w:rsidRPr="004A042D" w:rsidRDefault="007D07B7" w:rsidP="007D07B7">
      <w:pPr>
        <w:spacing w:line="480" w:lineRule="auto"/>
        <w:rPr>
          <w:rFonts w:ascii="Times New Roman" w:hAnsi="Times New Roman" w:cs="Times New Roman"/>
          <w:sz w:val="24"/>
          <w:szCs w:val="24"/>
        </w:rPr>
      </w:pPr>
    </w:p>
    <w:p w:rsidR="003E4F40" w:rsidRPr="004A042D" w:rsidRDefault="005E4561" w:rsidP="007D07B7">
      <w:pPr>
        <w:spacing w:line="480" w:lineRule="auto"/>
        <w:jc w:val="center"/>
        <w:rPr>
          <w:rFonts w:ascii="Times New Roman" w:hAnsi="Times New Roman" w:cs="Times New Roman"/>
          <w:b/>
          <w:sz w:val="24"/>
          <w:szCs w:val="24"/>
        </w:rPr>
      </w:pPr>
      <w:r w:rsidRPr="004A042D">
        <w:rPr>
          <w:rFonts w:ascii="Times New Roman" w:hAnsi="Times New Roman" w:cs="Times New Roman"/>
          <w:b/>
          <w:sz w:val="24"/>
          <w:szCs w:val="24"/>
        </w:rPr>
        <w:lastRenderedPageBreak/>
        <w:t>PICOT Discussion</w:t>
      </w:r>
    </w:p>
    <w:p w:rsidR="007D07B7" w:rsidRPr="004A042D" w:rsidRDefault="007D07B7" w:rsidP="007D07B7">
      <w:pPr>
        <w:pStyle w:val="NormalWeb"/>
        <w:spacing w:before="0" w:beforeAutospacing="0" w:after="0" w:afterAutospacing="0" w:line="480" w:lineRule="auto"/>
        <w:ind w:firstLine="720"/>
        <w:rPr>
          <w:color w:val="0E101A"/>
        </w:rPr>
      </w:pPr>
      <w:r w:rsidRPr="004A042D">
        <w:rPr>
          <w:color w:val="0E101A"/>
        </w:rPr>
        <w:t>In clinical practice, there are essential issues that need to be addressed to improve human health quality. In the modern days, all the healthcare affairs are based on specified evidence and thus a need for clinicians to gather information regarding the areas of need. One of the problematic health concerns in the world is smoking and its relation to causing infections. The nurses have been in the front line of understanding smoking's nature and how it causes healthcare issues like lung cancer</w:t>
      </w:r>
      <w:r w:rsidR="004A042D" w:rsidRPr="004A042D">
        <w:rPr>
          <w:color w:val="0E101A"/>
        </w:rPr>
        <w:t xml:space="preserve"> (</w:t>
      </w:r>
      <w:r w:rsidR="004A042D" w:rsidRPr="004A042D">
        <w:rPr>
          <w:color w:val="222222"/>
          <w:shd w:val="clear" w:color="auto" w:fill="FFFFFF"/>
        </w:rPr>
        <w:t xml:space="preserve">Jiang, Chen &amp; Xie, </w:t>
      </w:r>
      <w:r w:rsidR="004A042D" w:rsidRPr="004A042D">
        <w:rPr>
          <w:color w:val="222222"/>
          <w:shd w:val="clear" w:color="auto" w:fill="FFFFFF"/>
        </w:rPr>
        <w:t>2020)</w:t>
      </w:r>
      <w:r w:rsidRPr="004A042D">
        <w:rPr>
          <w:color w:val="0E101A"/>
        </w:rPr>
        <w:t>. The human population knows the impacts of smoking, but despite all these, smoking incidences are continually in the increase. Teenagers are ranked highly in getting involved in smoking habits, and this is caused by poor parenting, curiosity, peer pressure, and faulty believes that smoking relieves stress. More than 16 million Americans live with illnesses due to smoking (Shahtahmasebi, 2018). There is at least one smoker in every thirty people, and the rate at which people are dying due to smoking has been in the increase. </w:t>
      </w:r>
    </w:p>
    <w:p w:rsidR="007D07B7" w:rsidRPr="004A042D" w:rsidRDefault="007D07B7" w:rsidP="007D07B7">
      <w:pPr>
        <w:pStyle w:val="NormalWeb"/>
        <w:spacing w:before="0" w:beforeAutospacing="0" w:after="0" w:afterAutospacing="0" w:line="480" w:lineRule="auto"/>
        <w:ind w:firstLine="720"/>
        <w:rPr>
          <w:color w:val="0E101A"/>
        </w:rPr>
      </w:pPr>
      <w:r w:rsidRPr="004A042D">
        <w:rPr>
          <w:color w:val="0E101A"/>
        </w:rPr>
        <w:t>This topic's significance in clinical practice highlights the causes of smoking and more essentially instill practices among the smokers that can help them avoid poor smoking habits. For evidences in educating the smokers, PICOT questions will be developed to ensure that the topic is relevant to clinical research. My research will be based on the PICOT question; </w:t>
      </w:r>
      <w:r w:rsidRPr="004A042D">
        <w:rPr>
          <w:rStyle w:val="Emphasis"/>
          <w:color w:val="0E101A"/>
        </w:rPr>
        <w:t>For the hospitalized chronic smokers, what is the effect of brief educational nursing intervention compared to no intervention on long-term smoking cessation within three weeks?</w:t>
      </w:r>
      <w:r w:rsidRPr="004A042D">
        <w:rPr>
          <w:rStyle w:val="Strong"/>
          <w:color w:val="0E101A"/>
        </w:rPr>
        <w:t> </w:t>
      </w:r>
      <w:r w:rsidRPr="004A042D">
        <w:rPr>
          <w:color w:val="0E101A"/>
        </w:rPr>
        <w:t xml:space="preserve">The primary term used to regard the clinical issue of concern includes smoking, chronic smokers, educational nursing interventions, smoking cessation, and long-term smoking effects. The terminologies are much applicable in providing the necessary research articles (Glantz &amp; Bareham, 2018). One of the databases used in identifying the research article is google scholar, and the other is Walden </w:t>
      </w:r>
      <w:r w:rsidRPr="004A042D">
        <w:rPr>
          <w:color w:val="0E101A"/>
        </w:rPr>
        <w:lastRenderedPageBreak/>
        <w:t>University's electronic library. There were well-written research articles realized, and I am hopeful they will be of great significance throughout my research. The items selected have a higher degree of originality. The effectiveness of the databases can be increased by finding more specific terms in research. For example, now that my research will be based on establishing smoking cessation means, the articles to be used need to address specified issues on smoking cessation.</w:t>
      </w:r>
    </w:p>
    <w:p w:rsidR="007D07B7" w:rsidRPr="004A042D" w:rsidRDefault="007D07B7" w:rsidP="007D07B7">
      <w:pPr>
        <w:spacing w:line="480" w:lineRule="auto"/>
        <w:ind w:firstLine="720"/>
        <w:rPr>
          <w:rFonts w:ascii="Times New Roman" w:hAnsi="Times New Roman" w:cs="Times New Roman"/>
          <w:b/>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7D07B7" w:rsidRPr="004A042D" w:rsidRDefault="007D07B7" w:rsidP="007D07B7">
      <w:pPr>
        <w:spacing w:after="0" w:line="480" w:lineRule="auto"/>
        <w:rPr>
          <w:rFonts w:ascii="Times New Roman" w:eastAsia="Times New Roman" w:hAnsi="Times New Roman" w:cs="Times New Roman"/>
          <w:color w:val="0E101A"/>
          <w:sz w:val="24"/>
          <w:szCs w:val="24"/>
        </w:rPr>
      </w:pPr>
    </w:p>
    <w:p w:rsidR="00B76D53" w:rsidRPr="004A042D" w:rsidRDefault="00B76D53" w:rsidP="007D07B7">
      <w:pPr>
        <w:spacing w:after="0" w:line="480" w:lineRule="auto"/>
        <w:jc w:val="center"/>
        <w:rPr>
          <w:rFonts w:ascii="Times New Roman" w:eastAsia="Times New Roman" w:hAnsi="Times New Roman" w:cs="Times New Roman"/>
          <w:b/>
          <w:color w:val="0E101A"/>
          <w:sz w:val="24"/>
          <w:szCs w:val="24"/>
        </w:rPr>
      </w:pPr>
      <w:r w:rsidRPr="004A042D">
        <w:rPr>
          <w:rFonts w:ascii="Times New Roman" w:eastAsia="Times New Roman" w:hAnsi="Times New Roman" w:cs="Times New Roman"/>
          <w:b/>
          <w:color w:val="0E101A"/>
          <w:sz w:val="24"/>
          <w:szCs w:val="24"/>
        </w:rPr>
        <w:t>Reference</w:t>
      </w:r>
      <w:r w:rsidR="0005643C" w:rsidRPr="004A042D">
        <w:rPr>
          <w:rFonts w:ascii="Times New Roman" w:eastAsia="Times New Roman" w:hAnsi="Times New Roman" w:cs="Times New Roman"/>
          <w:b/>
          <w:color w:val="0E101A"/>
          <w:sz w:val="24"/>
          <w:szCs w:val="24"/>
        </w:rPr>
        <w:t>s</w:t>
      </w:r>
    </w:p>
    <w:p w:rsidR="004A042D" w:rsidRPr="004A042D" w:rsidRDefault="007D07B7" w:rsidP="004A042D">
      <w:pPr>
        <w:spacing w:line="480" w:lineRule="auto"/>
        <w:ind w:left="720" w:hanging="720"/>
        <w:rPr>
          <w:rFonts w:ascii="Times New Roman" w:hAnsi="Times New Roman" w:cs="Times New Roman"/>
          <w:color w:val="222222"/>
          <w:sz w:val="24"/>
          <w:szCs w:val="24"/>
          <w:shd w:val="clear" w:color="auto" w:fill="FFFFFF"/>
        </w:rPr>
      </w:pPr>
      <w:r w:rsidRPr="004A042D">
        <w:rPr>
          <w:rFonts w:ascii="Times New Roman" w:hAnsi="Times New Roman" w:cs="Times New Roman"/>
          <w:color w:val="222222"/>
          <w:sz w:val="24"/>
          <w:szCs w:val="24"/>
          <w:shd w:val="clear" w:color="auto" w:fill="FFFFFF"/>
        </w:rPr>
        <w:t>Glantz, S. A., &amp; Bareham, D. W. (2018). E-cigarettes: use, effects on smoking, risks, and policy implications. </w:t>
      </w:r>
      <w:r w:rsidRPr="004A042D">
        <w:rPr>
          <w:rFonts w:ascii="Times New Roman" w:hAnsi="Times New Roman" w:cs="Times New Roman"/>
          <w:i/>
          <w:iCs/>
          <w:color w:val="222222"/>
          <w:sz w:val="24"/>
          <w:szCs w:val="24"/>
          <w:shd w:val="clear" w:color="auto" w:fill="FFFFFF"/>
        </w:rPr>
        <w:t>Annual review of public health</w:t>
      </w:r>
      <w:r w:rsidRPr="004A042D">
        <w:rPr>
          <w:rFonts w:ascii="Times New Roman" w:hAnsi="Times New Roman" w:cs="Times New Roman"/>
          <w:color w:val="222222"/>
          <w:sz w:val="24"/>
          <w:szCs w:val="24"/>
          <w:shd w:val="clear" w:color="auto" w:fill="FFFFFF"/>
        </w:rPr>
        <w:t>, </w:t>
      </w:r>
      <w:r w:rsidRPr="004A042D">
        <w:rPr>
          <w:rFonts w:ascii="Times New Roman" w:hAnsi="Times New Roman" w:cs="Times New Roman"/>
          <w:i/>
          <w:iCs/>
          <w:color w:val="222222"/>
          <w:sz w:val="24"/>
          <w:szCs w:val="24"/>
          <w:shd w:val="clear" w:color="auto" w:fill="FFFFFF"/>
        </w:rPr>
        <w:t>39</w:t>
      </w:r>
      <w:r w:rsidRPr="004A042D">
        <w:rPr>
          <w:rFonts w:ascii="Times New Roman" w:hAnsi="Times New Roman" w:cs="Times New Roman"/>
          <w:color w:val="222222"/>
          <w:sz w:val="24"/>
          <w:szCs w:val="24"/>
          <w:shd w:val="clear" w:color="auto" w:fill="FFFFFF"/>
        </w:rPr>
        <w:t>, 215-235.</w:t>
      </w:r>
    </w:p>
    <w:p w:rsidR="003E4F40" w:rsidRPr="004A042D" w:rsidRDefault="007D07B7" w:rsidP="004A042D">
      <w:pPr>
        <w:spacing w:line="480" w:lineRule="auto"/>
        <w:ind w:left="720" w:hanging="720"/>
        <w:rPr>
          <w:rFonts w:ascii="Times New Roman" w:hAnsi="Times New Roman" w:cs="Times New Roman"/>
          <w:color w:val="222222"/>
          <w:sz w:val="24"/>
          <w:szCs w:val="24"/>
          <w:shd w:val="clear" w:color="auto" w:fill="FFFFFF"/>
        </w:rPr>
      </w:pPr>
      <w:r w:rsidRPr="004A042D">
        <w:rPr>
          <w:rFonts w:ascii="Times New Roman" w:hAnsi="Times New Roman" w:cs="Times New Roman"/>
          <w:color w:val="222222"/>
          <w:sz w:val="24"/>
          <w:szCs w:val="24"/>
          <w:shd w:val="clear" w:color="auto" w:fill="FFFFFF"/>
        </w:rPr>
        <w:t>Shahtahmasebi, S. (2018). Teenage smoking: why it is important to evaluate reported evidence. </w:t>
      </w:r>
      <w:r w:rsidRPr="004A042D">
        <w:rPr>
          <w:rFonts w:ascii="Times New Roman" w:hAnsi="Times New Roman" w:cs="Times New Roman"/>
          <w:i/>
          <w:iCs/>
          <w:color w:val="222222"/>
          <w:sz w:val="24"/>
          <w:szCs w:val="24"/>
          <w:shd w:val="clear" w:color="auto" w:fill="FFFFFF"/>
        </w:rPr>
        <w:t>Dynamics of Human Behaviour (DHH)</w:t>
      </w:r>
      <w:r w:rsidRPr="004A042D">
        <w:rPr>
          <w:rFonts w:ascii="Times New Roman" w:hAnsi="Times New Roman" w:cs="Times New Roman"/>
          <w:color w:val="222222"/>
          <w:sz w:val="24"/>
          <w:szCs w:val="24"/>
          <w:shd w:val="clear" w:color="auto" w:fill="FFFFFF"/>
        </w:rPr>
        <w:t>, </w:t>
      </w:r>
      <w:r w:rsidRPr="004A042D">
        <w:rPr>
          <w:rFonts w:ascii="Times New Roman" w:hAnsi="Times New Roman" w:cs="Times New Roman"/>
          <w:i/>
          <w:iCs/>
          <w:color w:val="222222"/>
          <w:sz w:val="24"/>
          <w:szCs w:val="24"/>
          <w:shd w:val="clear" w:color="auto" w:fill="FFFFFF"/>
        </w:rPr>
        <w:t>5</w:t>
      </w:r>
      <w:r w:rsidRPr="004A042D">
        <w:rPr>
          <w:rFonts w:ascii="Times New Roman" w:hAnsi="Times New Roman" w:cs="Times New Roman"/>
          <w:color w:val="222222"/>
          <w:sz w:val="24"/>
          <w:szCs w:val="24"/>
          <w:shd w:val="clear" w:color="auto" w:fill="FFFFFF"/>
        </w:rPr>
        <w:t>(4).</w:t>
      </w:r>
      <w:r w:rsidRPr="004A042D">
        <w:rPr>
          <w:rFonts w:ascii="Times New Roman" w:hAnsi="Times New Roman" w:cs="Times New Roman"/>
          <w:sz w:val="24"/>
          <w:szCs w:val="24"/>
        </w:rPr>
        <w:t xml:space="preserve">  </w:t>
      </w:r>
    </w:p>
    <w:p w:rsidR="004A042D" w:rsidRPr="004A042D" w:rsidRDefault="004A042D" w:rsidP="004A042D">
      <w:pPr>
        <w:spacing w:line="480" w:lineRule="auto"/>
        <w:ind w:left="720" w:hanging="720"/>
        <w:rPr>
          <w:rFonts w:ascii="Times New Roman" w:eastAsia="Times New Roman" w:hAnsi="Times New Roman" w:cs="Times New Roman"/>
          <w:color w:val="0E101A"/>
          <w:sz w:val="24"/>
          <w:szCs w:val="24"/>
        </w:rPr>
      </w:pPr>
      <w:r w:rsidRPr="004A042D">
        <w:rPr>
          <w:rFonts w:ascii="Times New Roman" w:hAnsi="Times New Roman" w:cs="Times New Roman"/>
          <w:color w:val="222222"/>
          <w:sz w:val="24"/>
          <w:szCs w:val="24"/>
          <w:shd w:val="clear" w:color="auto" w:fill="FFFFFF"/>
        </w:rPr>
        <w:t>Jiang, C., Chen, Q., &amp; Xie, M. (2020). Smoking increases the risk of infectious diseases: A narrative review. </w:t>
      </w:r>
      <w:r w:rsidRPr="004A042D">
        <w:rPr>
          <w:rFonts w:ascii="Times New Roman" w:hAnsi="Times New Roman" w:cs="Times New Roman"/>
          <w:i/>
          <w:iCs/>
          <w:color w:val="222222"/>
          <w:sz w:val="24"/>
          <w:szCs w:val="24"/>
          <w:shd w:val="clear" w:color="auto" w:fill="FFFFFF"/>
        </w:rPr>
        <w:t>Tobacco Induced Diseases</w:t>
      </w:r>
      <w:r w:rsidRPr="004A042D">
        <w:rPr>
          <w:rFonts w:ascii="Times New Roman" w:hAnsi="Times New Roman" w:cs="Times New Roman"/>
          <w:color w:val="222222"/>
          <w:sz w:val="24"/>
          <w:szCs w:val="24"/>
          <w:shd w:val="clear" w:color="auto" w:fill="FFFFFF"/>
        </w:rPr>
        <w:t>, </w:t>
      </w:r>
      <w:r w:rsidRPr="004A042D">
        <w:rPr>
          <w:rFonts w:ascii="Times New Roman" w:hAnsi="Times New Roman" w:cs="Times New Roman"/>
          <w:i/>
          <w:iCs/>
          <w:color w:val="222222"/>
          <w:sz w:val="24"/>
          <w:szCs w:val="24"/>
          <w:shd w:val="clear" w:color="auto" w:fill="FFFFFF"/>
        </w:rPr>
        <w:t>18</w:t>
      </w:r>
      <w:r w:rsidRPr="004A042D">
        <w:rPr>
          <w:rFonts w:ascii="Times New Roman" w:hAnsi="Times New Roman" w:cs="Times New Roman"/>
          <w:color w:val="222222"/>
          <w:sz w:val="24"/>
          <w:szCs w:val="24"/>
          <w:shd w:val="clear" w:color="auto" w:fill="FFFFFF"/>
        </w:rPr>
        <w:t>.</w:t>
      </w:r>
    </w:p>
    <w:p w:rsidR="005E4561" w:rsidRPr="004A042D" w:rsidRDefault="003E4F40" w:rsidP="007D07B7">
      <w:pPr>
        <w:spacing w:line="480" w:lineRule="auto"/>
        <w:ind w:firstLine="720"/>
        <w:rPr>
          <w:rFonts w:ascii="Times New Roman" w:hAnsi="Times New Roman" w:cs="Times New Roman"/>
          <w:sz w:val="24"/>
          <w:szCs w:val="24"/>
        </w:rPr>
      </w:pPr>
      <w:r w:rsidRPr="004A042D">
        <w:rPr>
          <w:rFonts w:ascii="Times New Roman" w:eastAsia="Times New Roman" w:hAnsi="Times New Roman" w:cs="Times New Roman"/>
          <w:color w:val="0E101A"/>
          <w:sz w:val="24"/>
          <w:szCs w:val="24"/>
        </w:rPr>
        <w:t xml:space="preserve"> </w:t>
      </w:r>
      <w:r w:rsidR="007A4B93" w:rsidRPr="004A042D">
        <w:rPr>
          <w:rFonts w:ascii="Times New Roman" w:hAnsi="Times New Roman" w:cs="Times New Roman"/>
          <w:sz w:val="24"/>
          <w:szCs w:val="24"/>
        </w:rPr>
        <w:t xml:space="preserve"> </w:t>
      </w:r>
    </w:p>
    <w:p w:rsidR="005E4561" w:rsidRPr="004A042D" w:rsidRDefault="005E4561" w:rsidP="007D07B7">
      <w:pPr>
        <w:spacing w:line="480" w:lineRule="auto"/>
        <w:ind w:firstLine="720"/>
        <w:rPr>
          <w:rFonts w:ascii="Times New Roman" w:hAnsi="Times New Roman" w:cs="Times New Roman"/>
          <w:sz w:val="24"/>
          <w:szCs w:val="24"/>
        </w:rPr>
      </w:pPr>
    </w:p>
    <w:p w:rsidR="005E4561" w:rsidRPr="004A042D" w:rsidRDefault="005E4561" w:rsidP="007D07B7">
      <w:pPr>
        <w:spacing w:line="480" w:lineRule="auto"/>
        <w:ind w:firstLine="720"/>
        <w:rPr>
          <w:rFonts w:ascii="Times New Roman" w:hAnsi="Times New Roman" w:cs="Times New Roman"/>
          <w:sz w:val="24"/>
          <w:szCs w:val="24"/>
        </w:rPr>
      </w:pPr>
      <w:bookmarkStart w:id="0" w:name="_GoBack"/>
      <w:bookmarkEnd w:id="0"/>
    </w:p>
    <w:sectPr w:rsidR="005E4561" w:rsidRPr="004A04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BF1" w:rsidRDefault="00D36BF1" w:rsidP="005E4561">
      <w:pPr>
        <w:spacing w:after="0" w:line="240" w:lineRule="auto"/>
      </w:pPr>
      <w:r>
        <w:separator/>
      </w:r>
    </w:p>
  </w:endnote>
  <w:endnote w:type="continuationSeparator" w:id="0">
    <w:p w:rsidR="00D36BF1" w:rsidRDefault="00D36BF1" w:rsidP="005E4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BF1" w:rsidRDefault="00D36BF1" w:rsidP="005E4561">
      <w:pPr>
        <w:spacing w:after="0" w:line="240" w:lineRule="auto"/>
      </w:pPr>
      <w:r>
        <w:separator/>
      </w:r>
    </w:p>
  </w:footnote>
  <w:footnote w:type="continuationSeparator" w:id="0">
    <w:p w:rsidR="00D36BF1" w:rsidRDefault="00D36BF1" w:rsidP="005E4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23761595"/>
      <w:docPartObj>
        <w:docPartGallery w:val="Page Numbers (Top of Page)"/>
        <w:docPartUnique/>
      </w:docPartObj>
    </w:sdtPr>
    <w:sdtEndPr>
      <w:rPr>
        <w:noProof/>
      </w:rPr>
    </w:sdtEndPr>
    <w:sdtContent>
      <w:p w:rsidR="005E4561" w:rsidRPr="005E4561" w:rsidRDefault="005E4561">
        <w:pPr>
          <w:pStyle w:val="Header"/>
          <w:jc w:val="right"/>
          <w:rPr>
            <w:rFonts w:ascii="Times New Roman" w:hAnsi="Times New Roman" w:cs="Times New Roman"/>
          </w:rPr>
        </w:pPr>
        <w:r w:rsidRPr="005E4561">
          <w:rPr>
            <w:rFonts w:ascii="Times New Roman" w:hAnsi="Times New Roman" w:cs="Times New Roman"/>
          </w:rPr>
          <w:fldChar w:fldCharType="begin"/>
        </w:r>
        <w:r w:rsidRPr="005E4561">
          <w:rPr>
            <w:rFonts w:ascii="Times New Roman" w:hAnsi="Times New Roman" w:cs="Times New Roman"/>
          </w:rPr>
          <w:instrText xml:space="preserve"> PAGE   \* MERGEFORMAT </w:instrText>
        </w:r>
        <w:r w:rsidRPr="005E4561">
          <w:rPr>
            <w:rFonts w:ascii="Times New Roman" w:hAnsi="Times New Roman" w:cs="Times New Roman"/>
          </w:rPr>
          <w:fldChar w:fldCharType="separate"/>
        </w:r>
        <w:r w:rsidR="004A042D">
          <w:rPr>
            <w:rFonts w:ascii="Times New Roman" w:hAnsi="Times New Roman" w:cs="Times New Roman"/>
            <w:noProof/>
          </w:rPr>
          <w:t>4</w:t>
        </w:r>
        <w:r w:rsidRPr="005E4561">
          <w:rPr>
            <w:rFonts w:ascii="Times New Roman" w:hAnsi="Times New Roman" w:cs="Times New Roman"/>
            <w:noProof/>
          </w:rPr>
          <w:fldChar w:fldCharType="end"/>
        </w:r>
      </w:p>
    </w:sdtContent>
  </w:sdt>
  <w:p w:rsidR="005E4561" w:rsidRPr="005E4561" w:rsidRDefault="005E4561">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3176CF"/>
    <w:multiLevelType w:val="multilevel"/>
    <w:tmpl w:val="50AEA35E"/>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561"/>
    <w:rsid w:val="0005643C"/>
    <w:rsid w:val="003E4F40"/>
    <w:rsid w:val="003E56D5"/>
    <w:rsid w:val="004A042D"/>
    <w:rsid w:val="005E4561"/>
    <w:rsid w:val="007A4B93"/>
    <w:rsid w:val="007D07B7"/>
    <w:rsid w:val="00B76D53"/>
    <w:rsid w:val="00D36BF1"/>
    <w:rsid w:val="00E33A9D"/>
    <w:rsid w:val="00F74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8AF29"/>
  <w15:chartTrackingRefBased/>
  <w15:docId w15:val="{4F6A7339-CEA1-41E1-9ADF-DB11BB0F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561"/>
  </w:style>
  <w:style w:type="paragraph" w:styleId="Footer">
    <w:name w:val="footer"/>
    <w:basedOn w:val="Normal"/>
    <w:link w:val="FooterChar"/>
    <w:uiPriority w:val="99"/>
    <w:unhideWhenUsed/>
    <w:rsid w:val="005E4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561"/>
  </w:style>
  <w:style w:type="paragraph" w:styleId="NormalWeb">
    <w:name w:val="Normal (Web)"/>
    <w:basedOn w:val="Normal"/>
    <w:uiPriority w:val="99"/>
    <w:semiHidden/>
    <w:unhideWhenUsed/>
    <w:rsid w:val="007D07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7B7"/>
    <w:rPr>
      <w:i/>
      <w:iCs/>
    </w:rPr>
  </w:style>
  <w:style w:type="character" w:styleId="Strong">
    <w:name w:val="Strong"/>
    <w:basedOn w:val="DefaultParagraphFont"/>
    <w:uiPriority w:val="22"/>
    <w:qFormat/>
    <w:rsid w:val="007D07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29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2020-12-25T05:12:00Z</dcterms:created>
  <dcterms:modified xsi:type="dcterms:W3CDTF">2020-12-25T05:12:00Z</dcterms:modified>
</cp:coreProperties>
</file>